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C0" w:rsidRDefault="009022C0" w:rsidP="000B54B6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022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LISTA NIEUWZGLĘDNIONYCH UWAG </w:t>
      </w:r>
    </w:p>
    <w:p w:rsidR="009022C0" w:rsidRDefault="00FA7CC2" w:rsidP="000B54B6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022C0">
        <w:rPr>
          <w:rFonts w:ascii="Times New Roman" w:eastAsia="Times New Roman" w:hAnsi="Times New Roman"/>
          <w:b/>
          <w:sz w:val="24"/>
          <w:szCs w:val="24"/>
          <w:lang w:eastAsia="ar-SA"/>
        </w:rPr>
        <w:t>wniesionych</w:t>
      </w:r>
      <w:r w:rsidR="009022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022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 projektu zmiany studium uwarunkowań i kierunków </w:t>
      </w:r>
    </w:p>
    <w:p w:rsidR="00E54DA2" w:rsidRPr="009022C0" w:rsidRDefault="00FA7CC2" w:rsidP="000B54B6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022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zagospodarowania przestrzennego gminy </w:t>
      </w:r>
      <w:r w:rsidR="00040DCD" w:rsidRPr="009022C0">
        <w:rPr>
          <w:rFonts w:ascii="Times New Roman" w:eastAsia="Times New Roman" w:hAnsi="Times New Roman"/>
          <w:b/>
          <w:sz w:val="24"/>
          <w:szCs w:val="24"/>
          <w:lang w:eastAsia="ar-SA"/>
        </w:rPr>
        <w:t>Milicz</w:t>
      </w:r>
    </w:p>
    <w:p w:rsidR="00C62CBE" w:rsidRDefault="00C62CBE" w:rsidP="00FA7C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B54B6" w:rsidRPr="00040DCD" w:rsidRDefault="000B54B6" w:rsidP="00FA7CC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17DC" w:rsidRPr="00040DCD" w:rsidRDefault="006F17DC" w:rsidP="006F17DC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6F17DC">
        <w:rPr>
          <w:rFonts w:ascii="Times New Roman" w:eastAsia="Times New Roman" w:hAnsi="Times New Roman"/>
          <w:sz w:val="24"/>
          <w:szCs w:val="24"/>
          <w:lang w:eastAsia="ar-SA"/>
        </w:rPr>
        <w:t>wag</w:t>
      </w:r>
      <w:r w:rsidR="009022C0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6F17DC">
        <w:rPr>
          <w:rFonts w:ascii="Times New Roman" w:eastAsia="Times New Roman" w:hAnsi="Times New Roman"/>
          <w:sz w:val="24"/>
          <w:szCs w:val="24"/>
          <w:lang w:eastAsia="ar-SA"/>
        </w:rPr>
        <w:t xml:space="preserve"> wniesion</w:t>
      </w:r>
      <w:r w:rsidR="009022C0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Pr="006F17DC">
        <w:rPr>
          <w:rFonts w:ascii="Times New Roman" w:eastAsia="Times New Roman" w:hAnsi="Times New Roman"/>
          <w:sz w:val="24"/>
          <w:szCs w:val="24"/>
          <w:lang w:eastAsia="ar-SA"/>
        </w:rPr>
        <w:t xml:space="preserve"> do projektu zmiany studium wyłożonego do publicznego wglądu w dniach od </w:t>
      </w:r>
      <w:r w:rsidR="009022C0" w:rsidRPr="009022C0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="009022C0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9022C0" w:rsidRPr="009022C0">
        <w:rPr>
          <w:rFonts w:ascii="Times New Roman" w:eastAsia="Times New Roman" w:hAnsi="Times New Roman"/>
          <w:sz w:val="24"/>
          <w:szCs w:val="24"/>
          <w:lang w:eastAsia="ar-SA"/>
        </w:rPr>
        <w:t>maja 2019 r. do 23 czerwca 2019 r.</w:t>
      </w:r>
      <w:r w:rsidR="009022C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40DCD" w:rsidRPr="00040DCD" w:rsidRDefault="00040DCD" w:rsidP="000B54B6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>Uwaga z dnia 24.06.2019</w:t>
      </w:r>
      <w:r w:rsidR="006F17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>r. zgłoszona przez Dolnośląski Zespół Parków Krajobrazowych do projektu zmiany studium uwarunkowań i kierunków zagospodarowania przestrzennego gminy Milicz obejmującej obszary położone w obrębie Bartniki, Kolęda i Wałkowa wyłożonego do publicznego wglądu dotycząca działki nr 4/2 położonej w obrębie Wałkowa:</w:t>
      </w:r>
    </w:p>
    <w:p w:rsidR="00040DCD" w:rsidRPr="00040DCD" w:rsidRDefault="00040DCD" w:rsidP="000B54B6">
      <w:pPr>
        <w:keepNext/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>Przedmiotowy teren znajduje się w granicach Parku Krajobrazowego „Dolina Baryczy”, dla którego obowiązują zakazy zawarte w rozporządzeniu Wojewody Dolnośląskiego z dnia 28</w:t>
      </w:r>
      <w:r w:rsidR="000B54B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>marca 2007 r. w sprawie Parku krajobrazowego „Dolina Baryczy”, dla terenu Parku leżącego w granicach województwa dolnośląskiego oraz Rozporządzenia wojewody Dolnośląskiego nr 9 z</w:t>
      </w:r>
      <w:r w:rsidR="000B54B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>dnia 12 listopada 2008 r. zmieniającego w/w rozporządzenie. Szczególnym celem ochrony Parku Krajobrazowego „Dolina Baryczy” określonym w ww. rozporządzeniu jest zachowanie doliny rzeki Baryczy wraz z łąkami, starorzeczami i terenami podmokłymi oraz zachowanie stawów i innych zbiorników wodnych, będących siedliskami chronionych i rzadkich gatunków roślin i zwierząt. Powyższy zapis warunkuje szczególną troskę o dolinę rzeczną, a zwłaszcza występujące na jej obszarze łąki. W ewidencji gruntów i budynków przedmiotowy teren niemal w</w:t>
      </w:r>
      <w:r w:rsidR="000B54B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>całości jest oznaczony symbolem Ł-łąki.</w:t>
      </w:r>
      <w:bookmarkStart w:id="0" w:name="_GoBack"/>
      <w:bookmarkEnd w:id="0"/>
    </w:p>
    <w:p w:rsidR="00FA7CC2" w:rsidRPr="00097FB7" w:rsidRDefault="00040DCD" w:rsidP="000B54B6">
      <w:pPr>
        <w:keepNext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>W związku z powyższym wnioskuje się o pozostawienie działki nr 4/2, obręb Wałkowa w</w:t>
      </w:r>
      <w:r w:rsidR="000B54B6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040DCD">
        <w:rPr>
          <w:rFonts w:ascii="Times New Roman" w:eastAsia="Times New Roman" w:hAnsi="Times New Roman"/>
          <w:sz w:val="24"/>
          <w:szCs w:val="24"/>
          <w:lang w:eastAsia="ar-SA"/>
        </w:rPr>
        <w:t xml:space="preserve">dotychczasowym użytkowaniu jako łąki, bez dopuszczenia lokalizacji elektrowni fotowoltaicznych na tym terenie. </w:t>
      </w:r>
    </w:p>
    <w:sectPr w:rsidR="00FA7CC2" w:rsidRPr="00097FB7" w:rsidSect="0053770D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97" w:rsidRDefault="00E63597" w:rsidP="00040DCD">
      <w:pPr>
        <w:spacing w:after="0" w:line="240" w:lineRule="auto"/>
      </w:pPr>
      <w:r>
        <w:separator/>
      </w:r>
    </w:p>
  </w:endnote>
  <w:endnote w:type="continuationSeparator" w:id="0">
    <w:p w:rsidR="00E63597" w:rsidRDefault="00E63597" w:rsidP="0004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97" w:rsidRDefault="00E63597" w:rsidP="00040DCD">
      <w:pPr>
        <w:spacing w:after="0" w:line="240" w:lineRule="auto"/>
      </w:pPr>
      <w:r>
        <w:separator/>
      </w:r>
    </w:p>
  </w:footnote>
  <w:footnote w:type="continuationSeparator" w:id="0">
    <w:p w:rsidR="00E63597" w:rsidRDefault="00E63597" w:rsidP="0004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93E"/>
    <w:multiLevelType w:val="hybridMultilevel"/>
    <w:tmpl w:val="F0686678"/>
    <w:lvl w:ilvl="0" w:tplc="82D0F9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02E9"/>
    <w:multiLevelType w:val="hybridMultilevel"/>
    <w:tmpl w:val="CC32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142"/>
    <w:rsid w:val="00040DCD"/>
    <w:rsid w:val="00057A31"/>
    <w:rsid w:val="00097FB7"/>
    <w:rsid w:val="000B54B6"/>
    <w:rsid w:val="00210142"/>
    <w:rsid w:val="006F17DC"/>
    <w:rsid w:val="00726811"/>
    <w:rsid w:val="008E6407"/>
    <w:rsid w:val="009022C0"/>
    <w:rsid w:val="00B348F9"/>
    <w:rsid w:val="00B47E6A"/>
    <w:rsid w:val="00C62CBE"/>
    <w:rsid w:val="00D41CCF"/>
    <w:rsid w:val="00E54DA2"/>
    <w:rsid w:val="00E63597"/>
    <w:rsid w:val="00F213F2"/>
    <w:rsid w:val="00FA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2AC3"/>
  <w15:docId w15:val="{10974851-C662-4468-8860-8F5AEE5E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40D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D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0D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bfedorowska</dc:creator>
  <cp:keywords/>
  <dc:description/>
  <cp:lastModifiedBy>user</cp:lastModifiedBy>
  <cp:revision>7</cp:revision>
  <dcterms:created xsi:type="dcterms:W3CDTF">2019-05-26T17:35:00Z</dcterms:created>
  <dcterms:modified xsi:type="dcterms:W3CDTF">2019-11-12T12:51:00Z</dcterms:modified>
</cp:coreProperties>
</file>