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842C" w14:textId="1A098006" w:rsidR="00A77B3E" w:rsidRDefault="00000000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3172E0">
        <w:rPr>
          <w:b/>
          <w:caps/>
        </w:rPr>
        <w:t>494</w:t>
      </w:r>
      <w:r>
        <w:rPr>
          <w:b/>
          <w:caps/>
        </w:rPr>
        <w:t>/2026</w:t>
      </w:r>
      <w:r>
        <w:rPr>
          <w:b/>
          <w:caps/>
        </w:rPr>
        <w:br/>
        <w:t>Burmistrza Gminy Milicz</w:t>
      </w:r>
    </w:p>
    <w:p w14:paraId="6B4B411B" w14:textId="6BF86C0E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847416">
        <w:t>8</w:t>
      </w:r>
      <w:r>
        <w:t xml:space="preserve"> czerwca 2026 r.</w:t>
      </w:r>
    </w:p>
    <w:p w14:paraId="3DDAB7A9" w14:textId="0E7E426F" w:rsidR="00662B57" w:rsidRDefault="00662B57" w:rsidP="00662B57">
      <w:pPr>
        <w:spacing w:after="240" w:line="276" w:lineRule="auto"/>
        <w:jc w:val="center"/>
      </w:pPr>
      <w:r>
        <w:rPr>
          <w:b/>
        </w:rPr>
        <w:t xml:space="preserve">w sprawie wyników otwartych konkursów ofert na realizację zadań publicznych Gminy Milicz </w:t>
      </w:r>
    </w:p>
    <w:p w14:paraId="42DA981E" w14:textId="77777777" w:rsidR="00A77B3E" w:rsidRDefault="00000000">
      <w:pPr>
        <w:keepLines/>
        <w:spacing w:before="120" w:after="120"/>
        <w:ind w:firstLine="227"/>
      </w:pPr>
      <w:r>
        <w:t>Na podstawie art. 30 ust. 2 pkt. 2 ustawy z dnia 8 marca 1990 r. o samorządzie gminnym (</w:t>
      </w:r>
      <w:proofErr w:type="spellStart"/>
      <w:r>
        <w:t>t.j</w:t>
      </w:r>
      <w:proofErr w:type="spellEnd"/>
      <w:r>
        <w:t>. Dz. U. z 2026 r. poz. 662), art. 19a ustawy z dnia 24 kwietnia 2003 r. o działalności pożytku publicznego i o wolontariacie (</w:t>
      </w:r>
      <w:proofErr w:type="spellStart"/>
      <w:r>
        <w:t>t.j</w:t>
      </w:r>
      <w:proofErr w:type="spellEnd"/>
      <w:r>
        <w:t>. Dz. U. z 2025 r. poz. 1338 z </w:t>
      </w:r>
      <w:proofErr w:type="spellStart"/>
      <w:r>
        <w:t>późn</w:t>
      </w:r>
      <w:proofErr w:type="spellEnd"/>
      <w:r>
        <w:t>. zm.) oraz Uchwały Nr XXV/122/2025 Rady Miejskiej w Miliczu z dnia 27 listopada 2025 r. w sprawie Rocznego Programu Współpracy Gminy Milicz z Organizacjami Pozarządowymi oraz innymi podmiotami prowadzącymi działalność pożytku publicznego w roku 2026, zarządzam co następuje:</w:t>
      </w:r>
    </w:p>
    <w:p w14:paraId="34ACFC75" w14:textId="77777777" w:rsidR="00F120A6" w:rsidRDefault="00000000" w:rsidP="00BB0017">
      <w:pPr>
        <w:spacing w:line="276" w:lineRule="auto"/>
      </w:pPr>
      <w:r>
        <w:rPr>
          <w:b/>
        </w:rPr>
        <w:t>§ 1. </w:t>
      </w:r>
      <w:r>
        <w:t xml:space="preserve">1. Ogłaszam wynik </w:t>
      </w:r>
      <w:r w:rsidR="00F120A6" w:rsidRPr="0095452D">
        <w:t>otwart</w:t>
      </w:r>
      <w:r w:rsidR="00F120A6">
        <w:t>ych</w:t>
      </w:r>
      <w:r w:rsidR="00F120A6" w:rsidRPr="0095452D">
        <w:t xml:space="preserve"> konkurs</w:t>
      </w:r>
      <w:r w:rsidR="00F120A6">
        <w:t>ów</w:t>
      </w:r>
      <w:r w:rsidR="00F120A6" w:rsidRPr="0095452D">
        <w:t xml:space="preserve"> ofert na </w:t>
      </w:r>
      <w:r w:rsidR="00F120A6">
        <w:rPr>
          <w:lang w:eastAsia="ar-SA"/>
        </w:rPr>
        <w:t>realizację zadań</w:t>
      </w:r>
      <w:r w:rsidR="00F120A6" w:rsidRPr="0095452D">
        <w:rPr>
          <w:lang w:eastAsia="ar-SA"/>
        </w:rPr>
        <w:t xml:space="preserve"> publiczn</w:t>
      </w:r>
      <w:r w:rsidR="00F120A6">
        <w:rPr>
          <w:lang w:eastAsia="ar-SA"/>
        </w:rPr>
        <w:t xml:space="preserve">ych </w:t>
      </w:r>
      <w:r w:rsidR="00F120A6" w:rsidRPr="0095452D">
        <w:rPr>
          <w:lang w:eastAsia="ar-SA"/>
        </w:rPr>
        <w:t xml:space="preserve">w </w:t>
      </w:r>
      <w:r w:rsidR="00F120A6" w:rsidRPr="00052D8C">
        <w:rPr>
          <w:lang w:eastAsia="ar-SA"/>
        </w:rPr>
        <w:t>zakresie</w:t>
      </w:r>
      <w:r w:rsidR="00F120A6">
        <w:rPr>
          <w:lang w:eastAsia="ar-SA"/>
        </w:rPr>
        <w:t>:</w:t>
      </w:r>
      <w:r w:rsidR="00F120A6">
        <w:t xml:space="preserve"> </w:t>
      </w:r>
    </w:p>
    <w:p w14:paraId="570A8D5D" w14:textId="5B750E28" w:rsidR="00A77B3E" w:rsidRPr="00BB0017" w:rsidRDefault="00BB0017" w:rsidP="00F120A6">
      <w:pPr>
        <w:pStyle w:val="Akapitzlist"/>
        <w:numPr>
          <w:ilvl w:val="0"/>
          <w:numId w:val="4"/>
        </w:numPr>
        <w:spacing w:line="276" w:lineRule="auto"/>
      </w:pPr>
      <w:r>
        <w:t>„</w:t>
      </w:r>
      <w:r w:rsidRPr="00384867">
        <w:t>Działalność na rzecz dzieci i młodzieży, w tym wypoczynku dzieci i młodzieży</w:t>
      </w:r>
      <w:r>
        <w:t>”.</w:t>
      </w:r>
    </w:p>
    <w:p w14:paraId="4ADE1A27" w14:textId="3BFB6728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 w:rsidR="00203894">
        <w:t>Podział środków finansowych w zakresie, o którym mowa w ust. 1 stanowi załącznik do niniejszego zarządzenia i jest integralną częścią</w:t>
      </w:r>
    </w:p>
    <w:p w14:paraId="4A0CE94C" w14:textId="77777777" w:rsidR="00A77B3E" w:rsidRDefault="00000000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obowiązuje z dniem podpisania.</w:t>
      </w:r>
    </w:p>
    <w:p w14:paraId="112A700B" w14:textId="77777777" w:rsidR="006801B1" w:rsidRDefault="006801B1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72B2146A" w14:textId="77777777" w:rsidR="006801B1" w:rsidRDefault="006801B1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3043ABD0" w14:textId="77777777" w:rsidR="006801B1" w:rsidRDefault="006801B1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1AAF30DD" w14:textId="77777777" w:rsidR="004E0581" w:rsidRDefault="004E0581" w:rsidP="004E0581">
      <w:pPr>
        <w:spacing w:line="360" w:lineRule="auto"/>
        <w:ind w:left="2880" w:firstLine="708"/>
        <w:jc w:val="center"/>
        <w:rPr>
          <w:b/>
          <w:bCs/>
          <w:sz w:val="24"/>
        </w:rPr>
      </w:pPr>
      <w:r>
        <w:rPr>
          <w:b/>
          <w:bCs/>
          <w:sz w:val="24"/>
        </w:rPr>
        <w:t>Burmistrz</w:t>
      </w:r>
    </w:p>
    <w:p w14:paraId="4DF24BBA" w14:textId="77777777" w:rsidR="004E0581" w:rsidRDefault="004E0581" w:rsidP="004E0581">
      <w:pPr>
        <w:spacing w:line="360" w:lineRule="auto"/>
        <w:ind w:left="2880" w:firstLine="708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Wojciech </w:t>
      </w:r>
      <w:proofErr w:type="spellStart"/>
      <w:r>
        <w:rPr>
          <w:b/>
          <w:bCs/>
          <w:sz w:val="24"/>
        </w:rPr>
        <w:t>Piskozub</w:t>
      </w:r>
      <w:proofErr w:type="spellEnd"/>
    </w:p>
    <w:p w14:paraId="72DC2DB7" w14:textId="77777777" w:rsidR="006801B1" w:rsidRDefault="006801B1" w:rsidP="004E0581">
      <w:pPr>
        <w:keepLines/>
        <w:spacing w:before="120" w:after="120"/>
        <w:ind w:firstLine="340"/>
        <w:jc w:val="center"/>
        <w:rPr>
          <w:color w:val="000000"/>
          <w:u w:color="000000"/>
        </w:rPr>
      </w:pPr>
    </w:p>
    <w:p w14:paraId="47304552" w14:textId="77777777" w:rsidR="006801B1" w:rsidRDefault="006801B1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2FF405CF" w14:textId="77777777" w:rsidR="006801B1" w:rsidRDefault="006801B1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064D2237" w14:textId="77777777" w:rsidR="006801B1" w:rsidRDefault="006801B1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4EAB4A60" w14:textId="77777777" w:rsidR="006801B1" w:rsidRDefault="006801B1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70A971EA" w14:textId="77777777" w:rsidR="006801B1" w:rsidRDefault="006801B1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799EF9E9" w14:textId="77777777" w:rsidR="006801B1" w:rsidRDefault="006801B1" w:rsidP="001B4B1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459E1D30" w14:textId="77777777" w:rsidR="006801B1" w:rsidRDefault="006801B1" w:rsidP="006801B1">
      <w:pPr>
        <w:keepLines/>
        <w:spacing w:before="120" w:after="120"/>
        <w:ind w:firstLine="340"/>
        <w:jc w:val="right"/>
        <w:rPr>
          <w:color w:val="000000"/>
          <w:u w:color="000000"/>
        </w:rPr>
        <w:sectPr w:rsidR="006801B1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2D90DE4D" w14:textId="574AEFFF" w:rsidR="00435ACC" w:rsidRDefault="00000000" w:rsidP="00E42EEF">
      <w:pPr>
        <w:spacing w:before="120" w:after="120" w:line="360" w:lineRule="auto"/>
        <w:ind w:left="111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zarządzenia nr </w:t>
      </w:r>
      <w:r w:rsidR="0048662B">
        <w:rPr>
          <w:color w:val="000000"/>
          <w:u w:color="000000"/>
        </w:rPr>
        <w:t>494</w:t>
      </w:r>
      <w:r>
        <w:rPr>
          <w:color w:val="000000"/>
          <w:u w:color="000000"/>
        </w:rPr>
        <w:t>/2026</w:t>
      </w:r>
      <w:r>
        <w:rPr>
          <w:color w:val="000000"/>
          <w:u w:color="000000"/>
        </w:rPr>
        <w:br/>
        <w:t>Burmistrza Gminy Milicz</w:t>
      </w:r>
      <w:r>
        <w:rPr>
          <w:color w:val="000000"/>
          <w:u w:color="000000"/>
        </w:rPr>
        <w:br/>
        <w:t xml:space="preserve">z dnia </w:t>
      </w:r>
      <w:r w:rsidR="00AC3F4A">
        <w:rPr>
          <w:color w:val="000000"/>
          <w:u w:color="000000"/>
        </w:rPr>
        <w:t>8</w:t>
      </w:r>
      <w:r>
        <w:rPr>
          <w:color w:val="000000"/>
          <w:u w:color="000000"/>
        </w:rPr>
        <w:t> czerwca 2026 r.</w:t>
      </w:r>
    </w:p>
    <w:tbl>
      <w:tblPr>
        <w:tblpPr w:leftFromText="141" w:rightFromText="141" w:vertAnchor="text" w:horzAnchor="margin" w:tblpY="528"/>
        <w:tblW w:w="14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5812"/>
        <w:gridCol w:w="5670"/>
        <w:gridCol w:w="2268"/>
      </w:tblGrid>
      <w:tr w:rsidR="00E47720" w:rsidRPr="00A0429A" w14:paraId="0277AA11" w14:textId="77777777" w:rsidTr="00435ACC">
        <w:tc>
          <w:tcPr>
            <w:tcW w:w="848" w:type="dxa"/>
            <w:tcBorders>
              <w:top w:val="single" w:sz="8" w:space="0" w:color="auto"/>
            </w:tcBorders>
            <w:vAlign w:val="center"/>
          </w:tcPr>
          <w:p w14:paraId="7784B334" w14:textId="06AFB4F1" w:rsidR="00E47720" w:rsidRPr="009066AF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6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</w:t>
            </w:r>
            <w:r w:rsidR="00237B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</w:tcBorders>
            <w:vAlign w:val="center"/>
          </w:tcPr>
          <w:p w14:paraId="38DBCA00" w14:textId="77777777" w:rsidR="00E47720" w:rsidRPr="009066AF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6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organizacji pozarządowej</w:t>
            </w:r>
          </w:p>
        </w:tc>
        <w:tc>
          <w:tcPr>
            <w:tcW w:w="5670" w:type="dxa"/>
            <w:tcBorders>
              <w:top w:val="single" w:sz="8" w:space="0" w:color="auto"/>
            </w:tcBorders>
            <w:vAlign w:val="center"/>
          </w:tcPr>
          <w:p w14:paraId="62E1426E" w14:textId="77777777" w:rsidR="00E47720" w:rsidRPr="009066AF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6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Zadanie publiczne wskazane w ofercie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76BE6D65" w14:textId="5349476F" w:rsidR="00E47720" w:rsidRPr="000419F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77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Kwota dotacji w zł</w:t>
            </w:r>
          </w:p>
        </w:tc>
      </w:tr>
      <w:tr w:rsidR="00E47720" w:rsidRPr="00EC0390" w14:paraId="64D6B414" w14:textId="77777777" w:rsidTr="00435ACC">
        <w:trPr>
          <w:trHeight w:val="64"/>
        </w:trPr>
        <w:tc>
          <w:tcPr>
            <w:tcW w:w="848" w:type="dxa"/>
            <w:vAlign w:val="bottom"/>
          </w:tcPr>
          <w:p w14:paraId="43C3F0B8" w14:textId="77777777" w:rsidR="00E47720" w:rsidRPr="00EC039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3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4EF69292" w14:textId="1C4FC5FD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Stowarzyszenie „Szkoła nasz wspólny dom”</w:t>
            </w:r>
          </w:p>
        </w:tc>
        <w:tc>
          <w:tcPr>
            <w:tcW w:w="5670" w:type="dxa"/>
          </w:tcPr>
          <w:p w14:paraId="6461BFB5" w14:textId="6EC7E8D6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W góry po zdrowie i przygodę</w:t>
            </w:r>
          </w:p>
        </w:tc>
        <w:tc>
          <w:tcPr>
            <w:tcW w:w="2268" w:type="dxa"/>
            <w:vAlign w:val="bottom"/>
          </w:tcPr>
          <w:p w14:paraId="15046656" w14:textId="1E0E9068" w:rsidR="00E47720" w:rsidRPr="00EC0390" w:rsidRDefault="00E47720" w:rsidP="00435ACC">
            <w:pPr>
              <w:jc w:val="center"/>
              <w:rPr>
                <w:b/>
                <w:bCs/>
                <w:szCs w:val="22"/>
              </w:rPr>
            </w:pPr>
            <w:r w:rsidRPr="00EC0390">
              <w:rPr>
                <w:szCs w:val="22"/>
              </w:rPr>
              <w:t>2 360 zł</w:t>
            </w:r>
          </w:p>
        </w:tc>
      </w:tr>
      <w:tr w:rsidR="00E47720" w:rsidRPr="00EC0390" w14:paraId="7FFD272A" w14:textId="77777777" w:rsidTr="00435ACC">
        <w:trPr>
          <w:trHeight w:val="64"/>
        </w:trPr>
        <w:tc>
          <w:tcPr>
            <w:tcW w:w="848" w:type="dxa"/>
            <w:vAlign w:val="bottom"/>
          </w:tcPr>
          <w:p w14:paraId="1BC73E02" w14:textId="77777777" w:rsidR="00E47720" w:rsidRPr="00EC039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3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45A284EE" w14:textId="2E854C03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 xml:space="preserve">ZHP </w:t>
            </w:r>
            <w:r w:rsidR="00576CDF" w:rsidRPr="00EC0390">
              <w:rPr>
                <w:szCs w:val="22"/>
              </w:rPr>
              <w:t>Chor</w:t>
            </w:r>
            <w:r w:rsidR="00576CDF">
              <w:rPr>
                <w:szCs w:val="22"/>
              </w:rPr>
              <w:t>ą</w:t>
            </w:r>
            <w:r w:rsidR="00576CDF" w:rsidRPr="00EC0390">
              <w:rPr>
                <w:szCs w:val="22"/>
              </w:rPr>
              <w:t>giew</w:t>
            </w:r>
            <w:r w:rsidRPr="00EC0390">
              <w:rPr>
                <w:szCs w:val="22"/>
              </w:rPr>
              <w:t xml:space="preserve"> Dolnośląska</w:t>
            </w:r>
          </w:p>
        </w:tc>
        <w:tc>
          <w:tcPr>
            <w:tcW w:w="5670" w:type="dxa"/>
          </w:tcPr>
          <w:p w14:paraId="06D26CC4" w14:textId="52F79A62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Harcerska Akcja Letnia, obóz w Pobierowie</w:t>
            </w:r>
          </w:p>
        </w:tc>
        <w:tc>
          <w:tcPr>
            <w:tcW w:w="2268" w:type="dxa"/>
            <w:vAlign w:val="bottom"/>
          </w:tcPr>
          <w:p w14:paraId="51A3478F" w14:textId="746D628E" w:rsidR="00E47720" w:rsidRPr="00EC0390" w:rsidRDefault="00E47720" w:rsidP="00435ACC">
            <w:pPr>
              <w:jc w:val="center"/>
              <w:rPr>
                <w:b/>
                <w:bCs/>
                <w:szCs w:val="22"/>
              </w:rPr>
            </w:pPr>
            <w:r w:rsidRPr="00EC0390">
              <w:rPr>
                <w:szCs w:val="22"/>
              </w:rPr>
              <w:t>8 000 zł</w:t>
            </w:r>
          </w:p>
        </w:tc>
      </w:tr>
      <w:tr w:rsidR="00E47720" w:rsidRPr="00EC0390" w14:paraId="36FE68F9" w14:textId="77777777" w:rsidTr="00435ACC">
        <w:trPr>
          <w:trHeight w:val="64"/>
        </w:trPr>
        <w:tc>
          <w:tcPr>
            <w:tcW w:w="848" w:type="dxa"/>
            <w:vAlign w:val="bottom"/>
          </w:tcPr>
          <w:p w14:paraId="2DD47DE1" w14:textId="77777777" w:rsidR="00E47720" w:rsidRPr="00EC039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3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4BEDF1E3" w14:textId="6353EEAB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Fundacja na rzecz Ziemi Milickiej</w:t>
            </w:r>
          </w:p>
        </w:tc>
        <w:tc>
          <w:tcPr>
            <w:tcW w:w="5670" w:type="dxa"/>
          </w:tcPr>
          <w:p w14:paraId="02656071" w14:textId="6390F892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Aktywne Lato nad Zalewem</w:t>
            </w:r>
          </w:p>
        </w:tc>
        <w:tc>
          <w:tcPr>
            <w:tcW w:w="2268" w:type="dxa"/>
            <w:vAlign w:val="bottom"/>
          </w:tcPr>
          <w:p w14:paraId="063193C4" w14:textId="5498E8D2" w:rsidR="00E47720" w:rsidRPr="00EC0390" w:rsidRDefault="00E47720" w:rsidP="00435ACC">
            <w:pPr>
              <w:jc w:val="center"/>
              <w:rPr>
                <w:b/>
                <w:bCs/>
                <w:szCs w:val="22"/>
              </w:rPr>
            </w:pPr>
            <w:r w:rsidRPr="00EC0390">
              <w:rPr>
                <w:szCs w:val="22"/>
              </w:rPr>
              <w:t>1 000 zł</w:t>
            </w:r>
          </w:p>
        </w:tc>
      </w:tr>
      <w:tr w:rsidR="00E47720" w:rsidRPr="00EC0390" w14:paraId="1A4FA851" w14:textId="77777777" w:rsidTr="00435ACC">
        <w:trPr>
          <w:trHeight w:val="64"/>
        </w:trPr>
        <w:tc>
          <w:tcPr>
            <w:tcW w:w="848" w:type="dxa"/>
            <w:vAlign w:val="bottom"/>
          </w:tcPr>
          <w:p w14:paraId="590DEDB7" w14:textId="77777777" w:rsidR="00E47720" w:rsidRPr="00EC039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3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06656B29" w14:textId="33B7C24C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Stowarzyszenie „STO2”</w:t>
            </w:r>
          </w:p>
        </w:tc>
        <w:tc>
          <w:tcPr>
            <w:tcW w:w="5670" w:type="dxa"/>
          </w:tcPr>
          <w:p w14:paraId="7BCCCA06" w14:textId="5EB3E0F9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Pauza-nie przerwa</w:t>
            </w:r>
          </w:p>
        </w:tc>
        <w:tc>
          <w:tcPr>
            <w:tcW w:w="2268" w:type="dxa"/>
            <w:vAlign w:val="bottom"/>
          </w:tcPr>
          <w:p w14:paraId="7A6F48FA" w14:textId="77BBBDFE" w:rsidR="00E47720" w:rsidRPr="00EC0390" w:rsidRDefault="00E47720" w:rsidP="00435ACC">
            <w:pPr>
              <w:jc w:val="center"/>
              <w:rPr>
                <w:b/>
                <w:bCs/>
                <w:szCs w:val="22"/>
              </w:rPr>
            </w:pPr>
            <w:r w:rsidRPr="00EC0390">
              <w:rPr>
                <w:szCs w:val="22"/>
              </w:rPr>
              <w:t>2 000 zł</w:t>
            </w:r>
          </w:p>
        </w:tc>
      </w:tr>
      <w:tr w:rsidR="00E47720" w:rsidRPr="00EC0390" w14:paraId="42A7890E" w14:textId="77777777" w:rsidTr="00435ACC">
        <w:trPr>
          <w:trHeight w:val="624"/>
        </w:trPr>
        <w:tc>
          <w:tcPr>
            <w:tcW w:w="848" w:type="dxa"/>
            <w:vAlign w:val="bottom"/>
          </w:tcPr>
          <w:p w14:paraId="7CF8EAE3" w14:textId="77777777" w:rsidR="00E47720" w:rsidRPr="00EC039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3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745800E5" w14:textId="10A67B01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Milickie Stowarzyszenie „Wspólna Droga”</w:t>
            </w:r>
          </w:p>
        </w:tc>
        <w:tc>
          <w:tcPr>
            <w:tcW w:w="5670" w:type="dxa"/>
          </w:tcPr>
          <w:p w14:paraId="6F2749E6" w14:textId="36B25113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 xml:space="preserve">Aktywny Dzień Wakacji- </w:t>
            </w:r>
            <w:proofErr w:type="spellStart"/>
            <w:r w:rsidRPr="00EC0390">
              <w:rPr>
                <w:szCs w:val="22"/>
              </w:rPr>
              <w:t>Wakeboard</w:t>
            </w:r>
            <w:proofErr w:type="spellEnd"/>
            <w:r w:rsidRPr="00EC0390">
              <w:rPr>
                <w:szCs w:val="22"/>
              </w:rPr>
              <w:t xml:space="preserve"> i Przygoda</w:t>
            </w:r>
          </w:p>
        </w:tc>
        <w:tc>
          <w:tcPr>
            <w:tcW w:w="2268" w:type="dxa"/>
            <w:vAlign w:val="bottom"/>
          </w:tcPr>
          <w:p w14:paraId="514AEE5F" w14:textId="2D225B5A" w:rsidR="00E47720" w:rsidRPr="00EC0390" w:rsidRDefault="00E47720" w:rsidP="00435ACC">
            <w:pPr>
              <w:jc w:val="center"/>
              <w:rPr>
                <w:b/>
                <w:bCs/>
                <w:szCs w:val="22"/>
              </w:rPr>
            </w:pPr>
            <w:r w:rsidRPr="00EC0390">
              <w:rPr>
                <w:szCs w:val="22"/>
              </w:rPr>
              <w:t>5 000 zł</w:t>
            </w:r>
          </w:p>
        </w:tc>
      </w:tr>
      <w:tr w:rsidR="00E47720" w:rsidRPr="00EC0390" w14:paraId="6B237C70" w14:textId="77777777" w:rsidTr="00435ACC">
        <w:trPr>
          <w:trHeight w:val="64"/>
        </w:trPr>
        <w:tc>
          <w:tcPr>
            <w:tcW w:w="848" w:type="dxa"/>
            <w:vAlign w:val="bottom"/>
          </w:tcPr>
          <w:p w14:paraId="3041B00F" w14:textId="77777777" w:rsidR="00E47720" w:rsidRPr="00EC039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39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630BFE59" w14:textId="16853DF0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Stowarzyszenie „Przyjazna Szkoła”</w:t>
            </w:r>
          </w:p>
        </w:tc>
        <w:tc>
          <w:tcPr>
            <w:tcW w:w="5670" w:type="dxa"/>
          </w:tcPr>
          <w:p w14:paraId="5E29806F" w14:textId="4A2058D1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Średniowieczne zamki bez tajemnic</w:t>
            </w:r>
          </w:p>
        </w:tc>
        <w:tc>
          <w:tcPr>
            <w:tcW w:w="2268" w:type="dxa"/>
            <w:vAlign w:val="bottom"/>
          </w:tcPr>
          <w:p w14:paraId="793115EF" w14:textId="0DAD954F" w:rsidR="00E47720" w:rsidRPr="00EC0390" w:rsidRDefault="00E47720" w:rsidP="00435ACC">
            <w:pPr>
              <w:jc w:val="center"/>
              <w:rPr>
                <w:b/>
                <w:bCs/>
                <w:szCs w:val="22"/>
              </w:rPr>
            </w:pPr>
            <w:r w:rsidRPr="00EC0390">
              <w:rPr>
                <w:szCs w:val="22"/>
              </w:rPr>
              <w:t>5 000 zł</w:t>
            </w:r>
          </w:p>
        </w:tc>
      </w:tr>
      <w:tr w:rsidR="00E47720" w:rsidRPr="00EC0390" w14:paraId="3CBFFC6C" w14:textId="77777777" w:rsidTr="00435ACC">
        <w:trPr>
          <w:trHeight w:val="64"/>
        </w:trPr>
        <w:tc>
          <w:tcPr>
            <w:tcW w:w="848" w:type="dxa"/>
            <w:vAlign w:val="bottom"/>
          </w:tcPr>
          <w:p w14:paraId="4B69D663" w14:textId="77777777" w:rsidR="00E47720" w:rsidRPr="00EC039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39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36527DFD" w14:textId="45346CBD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Stowarzyszenie „Razem Raźniej”</w:t>
            </w:r>
          </w:p>
        </w:tc>
        <w:tc>
          <w:tcPr>
            <w:tcW w:w="5670" w:type="dxa"/>
          </w:tcPr>
          <w:p w14:paraId="15B82D94" w14:textId="464258E0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Szlakiem stolic Polski - Kraków</w:t>
            </w:r>
          </w:p>
        </w:tc>
        <w:tc>
          <w:tcPr>
            <w:tcW w:w="2268" w:type="dxa"/>
            <w:vAlign w:val="bottom"/>
          </w:tcPr>
          <w:p w14:paraId="55B93200" w14:textId="26D5EE3F" w:rsidR="00E47720" w:rsidRPr="00EC0390" w:rsidRDefault="00E47720" w:rsidP="00435ACC">
            <w:pPr>
              <w:jc w:val="center"/>
              <w:rPr>
                <w:b/>
                <w:bCs/>
                <w:szCs w:val="22"/>
              </w:rPr>
            </w:pPr>
            <w:r w:rsidRPr="00EC0390">
              <w:rPr>
                <w:szCs w:val="22"/>
              </w:rPr>
              <w:t>4 000 zł</w:t>
            </w:r>
          </w:p>
        </w:tc>
      </w:tr>
      <w:tr w:rsidR="00E47720" w:rsidRPr="00EC0390" w14:paraId="5187874F" w14:textId="77777777" w:rsidTr="00435ACC">
        <w:trPr>
          <w:trHeight w:val="64"/>
        </w:trPr>
        <w:tc>
          <w:tcPr>
            <w:tcW w:w="848" w:type="dxa"/>
            <w:vAlign w:val="bottom"/>
          </w:tcPr>
          <w:p w14:paraId="2C438D95" w14:textId="77777777" w:rsidR="00E47720" w:rsidRPr="00EC039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39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369B5882" w14:textId="3502F6D8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Stowarzyszenie „Chatka Puchatka”</w:t>
            </w:r>
          </w:p>
        </w:tc>
        <w:tc>
          <w:tcPr>
            <w:tcW w:w="5670" w:type="dxa"/>
          </w:tcPr>
          <w:p w14:paraId="009F42BB" w14:textId="292B65F3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Wakacyjne wojaże z Chatką Puchatka 2026</w:t>
            </w:r>
          </w:p>
        </w:tc>
        <w:tc>
          <w:tcPr>
            <w:tcW w:w="2268" w:type="dxa"/>
            <w:vAlign w:val="bottom"/>
          </w:tcPr>
          <w:p w14:paraId="78CFA8B1" w14:textId="3E259CB2" w:rsidR="00E47720" w:rsidRPr="00EC0390" w:rsidRDefault="00E47720" w:rsidP="00435ACC">
            <w:pPr>
              <w:jc w:val="center"/>
              <w:rPr>
                <w:b/>
                <w:bCs/>
                <w:szCs w:val="22"/>
              </w:rPr>
            </w:pPr>
            <w:r w:rsidRPr="00EC0390">
              <w:rPr>
                <w:szCs w:val="22"/>
              </w:rPr>
              <w:t>6 000 zł</w:t>
            </w:r>
          </w:p>
        </w:tc>
      </w:tr>
      <w:tr w:rsidR="00E47720" w:rsidRPr="00EC0390" w14:paraId="5E3BCD7A" w14:textId="77777777" w:rsidTr="00435ACC">
        <w:trPr>
          <w:trHeight w:val="64"/>
        </w:trPr>
        <w:tc>
          <w:tcPr>
            <w:tcW w:w="848" w:type="dxa"/>
            <w:vAlign w:val="bottom"/>
          </w:tcPr>
          <w:p w14:paraId="575ED490" w14:textId="77777777" w:rsidR="00E47720" w:rsidRPr="00EC0390" w:rsidRDefault="00E47720" w:rsidP="00435ACC">
            <w:pPr>
              <w:pStyle w:val="ExampleTabl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39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6C0D839C" w14:textId="07714146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Stowarzyszenie „Towarzystwo Przyjaciół Sułowa”</w:t>
            </w:r>
          </w:p>
        </w:tc>
        <w:tc>
          <w:tcPr>
            <w:tcW w:w="5670" w:type="dxa"/>
          </w:tcPr>
          <w:p w14:paraId="5D7ED5B5" w14:textId="039B529C" w:rsidR="00E47720" w:rsidRPr="00EC0390" w:rsidRDefault="00E47720" w:rsidP="00435ACC">
            <w:pPr>
              <w:jc w:val="center"/>
              <w:rPr>
                <w:szCs w:val="22"/>
              </w:rPr>
            </w:pPr>
            <w:r w:rsidRPr="00EC0390">
              <w:rPr>
                <w:szCs w:val="22"/>
              </w:rPr>
              <w:t>Aktywne wakacje</w:t>
            </w:r>
          </w:p>
        </w:tc>
        <w:tc>
          <w:tcPr>
            <w:tcW w:w="2268" w:type="dxa"/>
            <w:vAlign w:val="bottom"/>
          </w:tcPr>
          <w:p w14:paraId="65D95918" w14:textId="4A91CAD8" w:rsidR="00E47720" w:rsidRPr="00EC0390" w:rsidRDefault="00E47720" w:rsidP="00435ACC">
            <w:pPr>
              <w:jc w:val="center"/>
              <w:rPr>
                <w:b/>
                <w:bCs/>
                <w:szCs w:val="22"/>
              </w:rPr>
            </w:pPr>
            <w:r w:rsidRPr="00EC0390">
              <w:rPr>
                <w:szCs w:val="22"/>
              </w:rPr>
              <w:t>5 000 zł</w:t>
            </w:r>
          </w:p>
        </w:tc>
      </w:tr>
    </w:tbl>
    <w:p w14:paraId="57FA2055" w14:textId="68739513" w:rsidR="00E47720" w:rsidRPr="00435ACC" w:rsidRDefault="00435ACC" w:rsidP="00435ACC">
      <w:pPr>
        <w:rPr>
          <w:b/>
          <w:bCs/>
          <w:sz w:val="24"/>
        </w:rPr>
      </w:pPr>
      <w:proofErr w:type="gramStart"/>
      <w:r w:rsidRPr="00435ACC">
        <w:rPr>
          <w:b/>
          <w:bCs/>
          <w:sz w:val="24"/>
        </w:rPr>
        <w:t>,,</w:t>
      </w:r>
      <w:proofErr w:type="gramEnd"/>
      <w:r w:rsidRPr="00435ACC">
        <w:rPr>
          <w:b/>
          <w:bCs/>
          <w:sz w:val="24"/>
        </w:rPr>
        <w:t>Działalność na rzecz dzieci i młodzieży, w tym wypoczynku dzieci i młodzieży’’</w:t>
      </w:r>
    </w:p>
    <w:p w14:paraId="356AD27A" w14:textId="0755E48B" w:rsidR="00E47720" w:rsidRPr="00EC0390" w:rsidRDefault="00E47720" w:rsidP="00E47720">
      <w:pPr>
        <w:pStyle w:val="USTAWACenter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EC0390">
        <w:rPr>
          <w:b/>
          <w:color w:val="000000"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C0390">
        <w:rPr>
          <w:rFonts w:ascii="Times New Roman" w:hAnsi="Times New Roman" w:cs="Times New Roman"/>
          <w:b/>
          <w:sz w:val="22"/>
          <w:szCs w:val="22"/>
        </w:rPr>
        <w:t>Razem 38 360 zł</w:t>
      </w:r>
    </w:p>
    <w:p w14:paraId="037CBF62" w14:textId="5E197573" w:rsidR="00E47720" w:rsidRDefault="00E47720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1D157E4F" w14:textId="4BDB2910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 w:rsidR="001B4B16">
        <w:rPr>
          <w:b/>
          <w:color w:val="000000"/>
          <w:u w:color="000000"/>
        </w:rPr>
        <w:tab/>
      </w:r>
      <w:r w:rsidR="001B4B16">
        <w:rPr>
          <w:b/>
          <w:color w:val="000000"/>
          <w:u w:color="000000"/>
        </w:rPr>
        <w:tab/>
      </w:r>
      <w:r w:rsidR="00E47720">
        <w:rPr>
          <w:b/>
          <w:color w:val="000000"/>
          <w:u w:color="000000"/>
        </w:rPr>
        <w:tab/>
      </w:r>
    </w:p>
    <w:sectPr w:rsidR="00A77B3E" w:rsidSect="00E47720">
      <w:footerReference w:type="default" r:id="rId9"/>
      <w:endnotePr>
        <w:numFmt w:val="decimal"/>
      </w:endnotePr>
      <w:pgSz w:w="16838" w:h="11906" w:orient="landscape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3ED3" w14:textId="77777777" w:rsidR="00022701" w:rsidRDefault="00022701">
      <w:r>
        <w:separator/>
      </w:r>
    </w:p>
  </w:endnote>
  <w:endnote w:type="continuationSeparator" w:id="0">
    <w:p w14:paraId="55E16B7A" w14:textId="77777777" w:rsidR="00022701" w:rsidRDefault="0002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B05BA" w14:paraId="306753CA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D917E1D" w14:textId="40B7F0EE" w:rsidR="00DB05BA" w:rsidRPr="009C1E74" w:rsidRDefault="00DB05BA">
          <w:pPr>
            <w:jc w:val="left"/>
            <w:rPr>
              <w:sz w:val="18"/>
              <w:lang w:val="en-GB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19FF42E" w14:textId="77777777" w:rsidR="00DB05B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4B1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7064660" w14:textId="77777777" w:rsidR="00DB05BA" w:rsidRDefault="00DB05B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B05BA" w14:paraId="2B9640F9" w14:textId="77777777" w:rsidTr="000E4E6E">
      <w:trPr>
        <w:trHeight w:val="32"/>
      </w:trPr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9AD9868" w14:textId="3F2B84C8" w:rsidR="00DB05BA" w:rsidRPr="009C1E74" w:rsidRDefault="00DB05BA">
          <w:pPr>
            <w:jc w:val="left"/>
            <w:rPr>
              <w:sz w:val="18"/>
              <w:lang w:val="en-GB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3BCC31E" w14:textId="77777777" w:rsidR="00DB05B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4B1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E4759AA" w14:textId="77777777" w:rsidR="00DB05BA" w:rsidRDefault="00DB05B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D3FC" w14:textId="77777777" w:rsidR="00022701" w:rsidRDefault="00022701">
      <w:r>
        <w:separator/>
      </w:r>
    </w:p>
  </w:footnote>
  <w:footnote w:type="continuationSeparator" w:id="0">
    <w:p w14:paraId="26ED5967" w14:textId="77777777" w:rsidR="00022701" w:rsidRDefault="0002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431F"/>
    <w:multiLevelType w:val="hybridMultilevel"/>
    <w:tmpl w:val="58288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34447"/>
    <w:multiLevelType w:val="hybridMultilevel"/>
    <w:tmpl w:val="2CAAE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A1F98"/>
    <w:multiLevelType w:val="hybridMultilevel"/>
    <w:tmpl w:val="740443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823EA9"/>
    <w:multiLevelType w:val="hybridMultilevel"/>
    <w:tmpl w:val="246E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70909">
    <w:abstractNumId w:val="2"/>
  </w:num>
  <w:num w:numId="2" w16cid:durableId="1344239339">
    <w:abstractNumId w:val="1"/>
  </w:num>
  <w:num w:numId="3" w16cid:durableId="26027107">
    <w:abstractNumId w:val="0"/>
  </w:num>
  <w:num w:numId="4" w16cid:durableId="77845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701"/>
    <w:rsid w:val="000E4E6E"/>
    <w:rsid w:val="001B4B16"/>
    <w:rsid w:val="00203894"/>
    <w:rsid w:val="00237B7C"/>
    <w:rsid w:val="00240086"/>
    <w:rsid w:val="003156DE"/>
    <w:rsid w:val="003172E0"/>
    <w:rsid w:val="003429BA"/>
    <w:rsid w:val="00361658"/>
    <w:rsid w:val="00407213"/>
    <w:rsid w:val="00435ACC"/>
    <w:rsid w:val="00437963"/>
    <w:rsid w:val="00477446"/>
    <w:rsid w:val="0048662B"/>
    <w:rsid w:val="004E0581"/>
    <w:rsid w:val="00555CD9"/>
    <w:rsid w:val="00576CDF"/>
    <w:rsid w:val="00630653"/>
    <w:rsid w:val="00662B57"/>
    <w:rsid w:val="006801B1"/>
    <w:rsid w:val="006B40D3"/>
    <w:rsid w:val="006B67D5"/>
    <w:rsid w:val="00847416"/>
    <w:rsid w:val="008B2C3C"/>
    <w:rsid w:val="009C1E74"/>
    <w:rsid w:val="00A73223"/>
    <w:rsid w:val="00A77B3E"/>
    <w:rsid w:val="00AC3F4A"/>
    <w:rsid w:val="00B841F7"/>
    <w:rsid w:val="00BB0017"/>
    <w:rsid w:val="00BB5599"/>
    <w:rsid w:val="00CA2A55"/>
    <w:rsid w:val="00D16B16"/>
    <w:rsid w:val="00DA2498"/>
    <w:rsid w:val="00DB05BA"/>
    <w:rsid w:val="00E42EEF"/>
    <w:rsid w:val="00E47720"/>
    <w:rsid w:val="00E947F2"/>
    <w:rsid w:val="00EC0390"/>
    <w:rsid w:val="00F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BE6D5"/>
  <w15:docId w15:val="{042523D6-022C-4294-87E4-83EFCD59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4B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4B16"/>
    <w:rPr>
      <w:sz w:val="22"/>
      <w:szCs w:val="24"/>
    </w:rPr>
  </w:style>
  <w:style w:type="paragraph" w:styleId="Stopka">
    <w:name w:val="footer"/>
    <w:basedOn w:val="Normalny"/>
    <w:link w:val="StopkaZnak"/>
    <w:rsid w:val="001B4B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4B16"/>
    <w:rPr>
      <w:sz w:val="22"/>
      <w:szCs w:val="24"/>
    </w:rPr>
  </w:style>
  <w:style w:type="paragraph" w:customStyle="1" w:styleId="ExampleTableText">
    <w:name w:val="Example Table Text"/>
    <w:rsid w:val="00E4772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hAnsi="Arial" w:cs="Arial"/>
      <w:noProof/>
      <w:sz w:val="18"/>
      <w:szCs w:val="18"/>
      <w:lang w:bidi="ar-SA"/>
    </w:rPr>
  </w:style>
  <w:style w:type="paragraph" w:customStyle="1" w:styleId="USTAWACenter">
    <w:name w:val="USTAWA.Center"/>
    <w:basedOn w:val="Normalny"/>
    <w:rsid w:val="00E47720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center"/>
    </w:pPr>
    <w:rPr>
      <w:rFonts w:ascii="Arial" w:hAnsi="Arial" w:cs="Arial"/>
      <w:sz w:val="20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F1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33E94-0BE6-4C4F-B18B-3A3F489B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Milicz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492/2026 z dnia 2 czerwca 2026 r.</dc:title>
  <dc:subject>w sprawie zlecenia realizacji zadań publicznych z^pominięciem otwartego konkursu ofert</dc:subject>
  <dc:creator>kasia</dc:creator>
  <cp:lastModifiedBy>Ela Kaczor</cp:lastModifiedBy>
  <cp:revision>31</cp:revision>
  <cp:lastPrinted>2026-06-03T07:18:00Z</cp:lastPrinted>
  <dcterms:created xsi:type="dcterms:W3CDTF">2026-06-02T13:04:00Z</dcterms:created>
  <dcterms:modified xsi:type="dcterms:W3CDTF">2026-06-10T12:50:00Z</dcterms:modified>
  <cp:category>Akt prawny</cp:category>
</cp:coreProperties>
</file>